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1D2" w14:textId="77777777" w:rsidR="00E72EB9" w:rsidRDefault="00E72EB9" w:rsidP="00E72EB9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4A763937" w14:textId="77777777" w:rsidR="00E72EB9" w:rsidRDefault="00E72EB9" w:rsidP="00E72EB9">
      <w:pPr>
        <w:tabs>
          <w:tab w:val="left" w:pos="2715"/>
          <w:tab w:val="center" w:pos="4962"/>
        </w:tabs>
        <w:spacing w:after="18"/>
        <w:jc w:val="center"/>
        <w:rPr>
          <w:b/>
        </w:rPr>
      </w:pPr>
      <w:r>
        <w:rPr>
          <w:noProof/>
        </w:rPr>
        <w:drawing>
          <wp:inline distT="0" distB="0" distL="0" distR="0" wp14:anchorId="5E77014E" wp14:editId="1679E694">
            <wp:extent cx="3543300" cy="3543300"/>
            <wp:effectExtent l="0" t="0" r="0" b="0"/>
            <wp:docPr id="1826221352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2135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DC81A" w14:textId="77777777" w:rsidR="00E72EB9" w:rsidRDefault="00E72EB9" w:rsidP="00E72EB9">
      <w:pPr>
        <w:tabs>
          <w:tab w:val="left" w:pos="2715"/>
          <w:tab w:val="center" w:pos="4536"/>
        </w:tabs>
        <w:spacing w:after="18"/>
        <w:jc w:val="center"/>
        <w:rPr>
          <w:b/>
        </w:rPr>
      </w:pPr>
    </w:p>
    <w:p w14:paraId="58724E1B" w14:textId="16A77E75" w:rsidR="00E72EB9" w:rsidRPr="00C31095" w:rsidRDefault="00E72EB9" w:rsidP="00E72EB9">
      <w:pPr>
        <w:tabs>
          <w:tab w:val="left" w:pos="2715"/>
          <w:tab w:val="center" w:pos="4536"/>
        </w:tabs>
        <w:spacing w:after="18"/>
        <w:jc w:val="center"/>
        <w:rPr>
          <w:rFonts w:ascii="Candara" w:eastAsia="Candara" w:hAnsi="Candara" w:cs="Candara"/>
          <w:bCs/>
          <w:color w:val="002060"/>
          <w:sz w:val="44"/>
          <w:szCs w:val="44"/>
        </w:rPr>
      </w:pPr>
      <w:r w:rsidRPr="00C31095">
        <w:rPr>
          <w:rFonts w:ascii="Candara" w:eastAsia="Candara" w:hAnsi="Candara" w:cs="Candara"/>
          <w:color w:val="002060"/>
          <w:sz w:val="44"/>
          <w:szCs w:val="44"/>
        </w:rPr>
        <w:t>PRO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CEDURA </w:t>
      </w:r>
      <w:r w:rsidRPr="00C31095">
        <w:rPr>
          <w:rFonts w:ascii="Candara" w:eastAsia="Candara" w:hAnsi="Candara" w:cs="Candara"/>
          <w:color w:val="002060"/>
          <w:sz w:val="44"/>
          <w:szCs w:val="44"/>
        </w:rPr>
        <w:t xml:space="preserve">PR </w:t>
      </w:r>
      <w:r>
        <w:rPr>
          <w:rFonts w:ascii="Candara" w:eastAsia="Candara" w:hAnsi="Candara" w:cs="Candara"/>
          <w:color w:val="002060"/>
          <w:sz w:val="44"/>
          <w:szCs w:val="44"/>
        </w:rPr>
        <w:t xml:space="preserve">01 – </w:t>
      </w:r>
      <w:r>
        <w:rPr>
          <w:rFonts w:ascii="Candara" w:eastAsia="Candara" w:hAnsi="Candara" w:cs="Candara"/>
          <w:bCs/>
          <w:color w:val="002060"/>
          <w:sz w:val="44"/>
          <w:szCs w:val="44"/>
        </w:rPr>
        <w:t xml:space="preserve">SELEZIONE </w:t>
      </w:r>
      <w:r w:rsidR="001357CC">
        <w:rPr>
          <w:rFonts w:ascii="Candara" w:eastAsia="Candara" w:hAnsi="Candara" w:cs="Candara"/>
          <w:bCs/>
          <w:color w:val="002060"/>
          <w:sz w:val="44"/>
          <w:szCs w:val="44"/>
        </w:rPr>
        <w:t xml:space="preserve">e </w:t>
      </w:r>
      <w:r>
        <w:rPr>
          <w:rFonts w:ascii="Candara" w:eastAsia="Candara" w:hAnsi="Candara" w:cs="Candara"/>
          <w:bCs/>
          <w:color w:val="002060"/>
          <w:sz w:val="44"/>
          <w:szCs w:val="44"/>
        </w:rPr>
        <w:t>ONBOARDNG STAFF</w:t>
      </w:r>
    </w:p>
    <w:p w14:paraId="342B58A5" w14:textId="77777777" w:rsidR="00E72EB9" w:rsidRPr="00C31095" w:rsidRDefault="00E72EB9" w:rsidP="00E72EB9">
      <w:pPr>
        <w:spacing w:after="354"/>
        <w:ind w:left="-29" w:right="-28"/>
        <w:rPr>
          <w:rFonts w:ascii="Candara" w:eastAsia="Candara" w:hAnsi="Candara" w:cs="Candara"/>
          <w:sz w:val="24"/>
        </w:rPr>
      </w:pPr>
      <w:r w:rsidRPr="00C31095">
        <w:rPr>
          <w:rFonts w:ascii="Candara" w:eastAsia="Calibri" w:hAnsi="Candara" w:cs="Calibri"/>
          <w:noProof/>
        </w:rPr>
        <mc:AlternateContent>
          <mc:Choice Requires="wpg">
            <w:drawing>
              <wp:inline distT="0" distB="0" distL="0" distR="0" wp14:anchorId="5D8F7C0D" wp14:editId="6496F914">
                <wp:extent cx="5796661" cy="12192"/>
                <wp:effectExtent l="0" t="0" r="0" b="0"/>
                <wp:docPr id="19346" name="Group 19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23499" name="Shape 23499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85FFDC" id="Group 19346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">
                <v:shape id="Shape 23499" o:spid="_x0000_s1027" style="position:absolute;width:57966;height:121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" path="m,l5796661,r,12192l,12192,,e" fillcolor="#4f81bd" stroked="f" strokeweight="0">
                  <v:stroke miterlimit="83231f" joinstyle="miter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7DF48EED" w14:textId="77777777" w:rsidR="00E72EB9" w:rsidRPr="00C31095" w:rsidRDefault="00E72EB9" w:rsidP="00E72EB9">
      <w:pPr>
        <w:tabs>
          <w:tab w:val="left" w:pos="3021"/>
        </w:tabs>
        <w:spacing w:after="60" w:line="361" w:lineRule="auto"/>
        <w:ind w:left="370" w:hanging="370"/>
        <w:rPr>
          <w:rFonts w:ascii="Candara" w:eastAsia="Times New Roman" w:hAnsi="Candara" w:cs="Arial"/>
          <w:b/>
          <w:bCs/>
          <w:sz w:val="6"/>
          <w:szCs w:val="24"/>
        </w:rPr>
      </w:pPr>
      <w:r w:rsidRPr="00C31095">
        <w:rPr>
          <w:rFonts w:ascii="Candara" w:eastAsia="Candara" w:hAnsi="Candara" w:cs="Candara"/>
          <w:sz w:val="24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421"/>
        <w:gridCol w:w="2632"/>
      </w:tblGrid>
      <w:tr w:rsidR="00E72EB9" w:rsidRPr="00C31095" w14:paraId="0C9B3A7B" w14:textId="77777777" w:rsidTr="004F21FE">
        <w:trPr>
          <w:trHeight w:val="134"/>
          <w:jc w:val="center"/>
        </w:trPr>
        <w:tc>
          <w:tcPr>
            <w:tcW w:w="539" w:type="dxa"/>
            <w:vAlign w:val="center"/>
            <w:hideMark/>
          </w:tcPr>
          <w:p w14:paraId="2A1C03E6" w14:textId="77777777" w:rsidR="00E72EB9" w:rsidRPr="00C31095" w:rsidRDefault="00E72EB9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6E"/>
            </w:r>
          </w:p>
        </w:tc>
        <w:tc>
          <w:tcPr>
            <w:tcW w:w="3421" w:type="dxa"/>
            <w:vAlign w:val="center"/>
            <w:hideMark/>
          </w:tcPr>
          <w:p w14:paraId="0FCE5451" w14:textId="77777777" w:rsidR="00E72EB9" w:rsidRPr="00C31095" w:rsidRDefault="00E72EB9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CONTROLLATA </w:t>
            </w:r>
          </w:p>
        </w:tc>
        <w:tc>
          <w:tcPr>
            <w:tcW w:w="2632" w:type="dxa"/>
            <w:vAlign w:val="center"/>
          </w:tcPr>
          <w:p w14:paraId="79855F05" w14:textId="77777777" w:rsidR="00E72EB9" w:rsidRPr="00C31095" w:rsidRDefault="00E72EB9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  <w:tr w:rsidR="00E72EB9" w:rsidRPr="00C31095" w14:paraId="4DD970EB" w14:textId="77777777" w:rsidTr="004F21FE">
        <w:trPr>
          <w:trHeight w:val="413"/>
          <w:jc w:val="center"/>
        </w:trPr>
        <w:tc>
          <w:tcPr>
            <w:tcW w:w="539" w:type="dxa"/>
            <w:vAlign w:val="center"/>
            <w:hideMark/>
          </w:tcPr>
          <w:p w14:paraId="3A1F374F" w14:textId="77777777" w:rsidR="00E72EB9" w:rsidRPr="00C31095" w:rsidRDefault="00E72EB9" w:rsidP="004F21FE">
            <w:pPr>
              <w:tabs>
                <w:tab w:val="left" w:pos="496"/>
              </w:tabs>
              <w:spacing w:after="0" w:line="240" w:lineRule="auto"/>
              <w:jc w:val="right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sym w:font="Wingdings" w:char="F072"/>
            </w:r>
          </w:p>
        </w:tc>
        <w:tc>
          <w:tcPr>
            <w:tcW w:w="3421" w:type="dxa"/>
            <w:vAlign w:val="center"/>
            <w:hideMark/>
          </w:tcPr>
          <w:p w14:paraId="5A999522" w14:textId="77777777" w:rsidR="00E72EB9" w:rsidRPr="00C31095" w:rsidRDefault="00E72EB9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  <w:r w:rsidRPr="00C31095">
              <w:rPr>
                <w:rFonts w:ascii="Candara" w:eastAsia="Times New Roman" w:hAnsi="Candara" w:cs="Arial"/>
                <w:szCs w:val="24"/>
              </w:rPr>
              <w:t xml:space="preserve">COPIA NON CONTROLLATA </w:t>
            </w:r>
          </w:p>
        </w:tc>
        <w:tc>
          <w:tcPr>
            <w:tcW w:w="2632" w:type="dxa"/>
            <w:vAlign w:val="center"/>
          </w:tcPr>
          <w:p w14:paraId="50FB2579" w14:textId="77777777" w:rsidR="00E72EB9" w:rsidRPr="00C31095" w:rsidRDefault="00E72EB9" w:rsidP="004F21FE">
            <w:pPr>
              <w:tabs>
                <w:tab w:val="left" w:pos="496"/>
              </w:tabs>
              <w:spacing w:after="0" w:line="240" w:lineRule="auto"/>
              <w:rPr>
                <w:rFonts w:ascii="Candara" w:eastAsia="Times New Roman" w:hAnsi="Candara" w:cs="Arial"/>
                <w:szCs w:val="24"/>
              </w:rPr>
            </w:pPr>
          </w:p>
        </w:tc>
      </w:tr>
    </w:tbl>
    <w:p w14:paraId="29CDB8AC" w14:textId="77777777" w:rsidR="00E72EB9" w:rsidRPr="00C31095" w:rsidRDefault="00E72EB9" w:rsidP="00E72EB9">
      <w:pPr>
        <w:tabs>
          <w:tab w:val="left" w:pos="3021"/>
        </w:tabs>
        <w:spacing w:after="0" w:line="360" w:lineRule="auto"/>
        <w:rPr>
          <w:rFonts w:ascii="Candara" w:eastAsia="Times New Roman" w:hAnsi="Candara" w:cs="Arial"/>
          <w:b/>
          <w:bCs/>
          <w:sz w:val="8"/>
          <w:szCs w:val="24"/>
        </w:rPr>
      </w:pPr>
    </w:p>
    <w:tbl>
      <w:tblPr>
        <w:tblpPr w:leftFromText="141" w:rightFromText="141" w:bottomFromText="160" w:vertAnchor="text" w:horzAnchor="margin" w:tblpXSpec="center" w:tblpY="8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2608"/>
        <w:gridCol w:w="235"/>
        <w:gridCol w:w="333"/>
        <w:gridCol w:w="2643"/>
        <w:gridCol w:w="235"/>
        <w:gridCol w:w="301"/>
        <w:gridCol w:w="2649"/>
        <w:gridCol w:w="264"/>
      </w:tblGrid>
      <w:tr w:rsidR="00E72EB9" w:rsidRPr="00C31095" w14:paraId="30EC797D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54325508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F4F6BD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35AA7A8A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682BDDB7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E5B0A9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07B734EA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1A75AFAE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E1624E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748517BC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E72EB9" w:rsidRPr="00C31095" w14:paraId="59E2B408" w14:textId="77777777" w:rsidTr="004F21FE">
        <w:trPr>
          <w:cantSplit/>
          <w:trHeight w:val="126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</w:tcPr>
          <w:p w14:paraId="7AFD835A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AA516D1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Redatta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5A694B55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14:paraId="147BDBF1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EB15AC7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Verificata da: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</w:tcPr>
          <w:p w14:paraId="24F48745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</w:tcPr>
          <w:p w14:paraId="53F62906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74" w:type="pc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590A58C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i/>
                <w:iCs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b/>
                <w:bCs/>
                <w:i/>
                <w:iCs/>
                <w:szCs w:val="24"/>
              </w:rPr>
              <w:t>Approvata da: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</w:tcPr>
          <w:p w14:paraId="392BA195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</w:tbl>
    <w:p w14:paraId="69218E1D" w14:textId="77777777" w:rsidR="00E72EB9" w:rsidRPr="00C31095" w:rsidRDefault="00E72EB9" w:rsidP="00E72EB9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</w:p>
    <w:p w14:paraId="4755EE5D" w14:textId="77777777" w:rsidR="00E72EB9" w:rsidRPr="00C31095" w:rsidRDefault="00E72EB9" w:rsidP="00E72EB9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i/>
          <w:iCs/>
          <w:szCs w:val="24"/>
        </w:rPr>
      </w:pPr>
      <w:r w:rsidRPr="00C31095"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 xml:space="preserve">DATA: </w:t>
      </w:r>
      <w:r>
        <w:rPr>
          <w:rFonts w:ascii="Candara" w:eastAsia="Times New Roman" w:hAnsi="Candara" w:cs="Times New Roman"/>
          <w:b/>
          <w:bCs/>
          <w:i/>
          <w:iCs/>
          <w:color w:val="000000" w:themeColor="text1"/>
          <w:szCs w:val="24"/>
        </w:rPr>
        <w:t>04/06/2024</w:t>
      </w:r>
    </w:p>
    <w:p w14:paraId="46A63AFB" w14:textId="77777777" w:rsidR="00E72EB9" w:rsidRPr="00C31095" w:rsidRDefault="00E72EB9" w:rsidP="00E72EB9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10"/>
          <w:szCs w:val="24"/>
          <w:lang w:val="x-none" w:eastAsia="x-none"/>
        </w:rPr>
      </w:pPr>
    </w:p>
    <w:p w14:paraId="723176D0" w14:textId="77777777" w:rsidR="00E72EB9" w:rsidRPr="00C31095" w:rsidRDefault="00E72EB9" w:rsidP="00E72EB9">
      <w:pPr>
        <w:tabs>
          <w:tab w:val="left" w:pos="496"/>
        </w:tabs>
        <w:spacing w:after="0" w:line="360" w:lineRule="auto"/>
        <w:rPr>
          <w:rFonts w:ascii="Candara" w:eastAsia="Times New Roman" w:hAnsi="Candara" w:cs="Times New Roman"/>
          <w:sz w:val="2"/>
          <w:szCs w:val="24"/>
        </w:rPr>
      </w:pPr>
    </w:p>
    <w:tbl>
      <w:tblPr>
        <w:tblW w:w="50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243"/>
        <w:gridCol w:w="7737"/>
      </w:tblGrid>
      <w:tr w:rsidR="00E72EB9" w:rsidRPr="00C31095" w14:paraId="3D860D3B" w14:textId="77777777" w:rsidTr="004F21FE">
        <w:trPr>
          <w:trHeight w:val="38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6EA7FC46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 w:val="24"/>
                <w:szCs w:val="24"/>
              </w:rPr>
              <w:t xml:space="preserve">ELENCO DELLE REVISIONI </w:t>
            </w:r>
          </w:p>
        </w:tc>
      </w:tr>
      <w:tr w:rsidR="00E72EB9" w:rsidRPr="00C31095" w14:paraId="3F570BDF" w14:textId="77777777" w:rsidTr="004F21FE">
        <w:trPr>
          <w:trHeight w:val="386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5AB65764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szCs w:val="20"/>
              </w:rPr>
              <w:t>REV.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204371B2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DATA</w:t>
            </w: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002060"/>
            <w:vAlign w:val="center"/>
            <w:hideMark/>
          </w:tcPr>
          <w:p w14:paraId="566D6F63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</w:pPr>
            <w:r w:rsidRPr="00C31095">
              <w:rPr>
                <w:rFonts w:ascii="Candara" w:eastAsia="Times New Roman" w:hAnsi="Candara" w:cs="Times New Roman"/>
                <w:color w:val="FFFFFF" w:themeColor="background1"/>
                <w:szCs w:val="20"/>
              </w:rPr>
              <w:t>DESCRIZIONE MODIFICA</w:t>
            </w:r>
          </w:p>
        </w:tc>
      </w:tr>
      <w:tr w:rsidR="00E72EB9" w:rsidRPr="00C31095" w14:paraId="0B444688" w14:textId="77777777" w:rsidTr="004F21FE">
        <w:trPr>
          <w:trHeight w:val="273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F3ADD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1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E364" w14:textId="074A2A69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D2229" w14:textId="7C5FEE69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E72EB9" w:rsidRPr="00C31095" w14:paraId="1DA7F585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27565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2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810D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59B600" w14:textId="77777777" w:rsidR="00E72EB9" w:rsidRPr="00C31095" w:rsidRDefault="00E72EB9" w:rsidP="004F21FE">
            <w:pPr>
              <w:spacing w:after="0" w:line="240" w:lineRule="auto"/>
              <w:ind w:left="-34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E72EB9" w:rsidRPr="00C31095" w14:paraId="2C1311CA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2A8C9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3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0D12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0C5484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E72EB9" w:rsidRPr="00C31095" w14:paraId="0D4FF6A7" w14:textId="77777777" w:rsidTr="004F21FE"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E30F2" w14:textId="77777777" w:rsidR="00E72EB9" w:rsidRPr="00C31095" w:rsidRDefault="00E72EB9" w:rsidP="004F21F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4"/>
              </w:rPr>
            </w:pPr>
            <w:r w:rsidRPr="00C31095">
              <w:rPr>
                <w:rFonts w:ascii="Candara" w:eastAsia="Times New Roman" w:hAnsi="Candara" w:cs="Times New Roman"/>
                <w:sz w:val="24"/>
              </w:rPr>
              <w:t>4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A774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1CCEA93" w14:textId="77777777" w:rsidR="00E72EB9" w:rsidRPr="00C31095" w:rsidRDefault="00E72EB9" w:rsidP="004F21FE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E72EB9" w:rsidRPr="00C31095" w14:paraId="2E74AAE3" w14:textId="77777777" w:rsidTr="004F21FE">
        <w:trPr>
          <w:trHeight w:val="191"/>
        </w:trPr>
        <w:tc>
          <w:tcPr>
            <w:tcW w:w="398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B611B3" w14:textId="77777777" w:rsidR="00E72EB9" w:rsidRPr="00AC4E10" w:rsidRDefault="00E72EB9" w:rsidP="004F21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4"/>
              </w:rPr>
            </w:pPr>
            <w:r w:rsidRPr="00AC4E10">
              <w:rPr>
                <w:rFonts w:ascii="Arial" w:eastAsia="Times New Roman" w:hAnsi="Arial" w:cs="Times New Roman"/>
                <w:szCs w:val="20"/>
              </w:rPr>
              <w:t>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D1E03D" w14:textId="77777777" w:rsidR="00E72EB9" w:rsidRPr="00C31095" w:rsidRDefault="00E72EB9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96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44055" w14:textId="77777777" w:rsidR="00E72EB9" w:rsidRPr="00C31095" w:rsidRDefault="00E72EB9" w:rsidP="004F21F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4CCC8E2C" w14:textId="77777777" w:rsidR="00E72EB9" w:rsidRDefault="00E72EB9" w:rsidP="00E72EB9">
      <w:pPr>
        <w:spacing w:after="79"/>
        <w:ind w:left="1020"/>
      </w:pPr>
    </w:p>
    <w:p w14:paraId="46BDDF68" w14:textId="77777777" w:rsidR="00E72EB9" w:rsidRDefault="00E72EB9" w:rsidP="001E357D">
      <w:pPr>
        <w:jc w:val="center"/>
        <w:rPr>
          <w:b/>
          <w:bCs/>
          <w:sz w:val="40"/>
          <w:szCs w:val="40"/>
        </w:rPr>
      </w:pPr>
    </w:p>
    <w:p w14:paraId="468D50BA" w14:textId="77777777" w:rsidR="00E72EB9" w:rsidRDefault="00E72EB9" w:rsidP="001E357D">
      <w:pPr>
        <w:jc w:val="center"/>
        <w:rPr>
          <w:b/>
          <w:bCs/>
          <w:sz w:val="40"/>
          <w:szCs w:val="40"/>
        </w:rPr>
      </w:pPr>
    </w:p>
    <w:p w14:paraId="36BEEA12" w14:textId="7D3071DE" w:rsidR="001E357D" w:rsidRDefault="001E357D" w:rsidP="001E357D">
      <w:pPr>
        <w:jc w:val="center"/>
        <w:rPr>
          <w:b/>
          <w:bCs/>
          <w:sz w:val="40"/>
          <w:szCs w:val="40"/>
        </w:rPr>
      </w:pPr>
      <w:r w:rsidRPr="001E357D">
        <w:rPr>
          <w:b/>
          <w:bCs/>
          <w:sz w:val="40"/>
          <w:szCs w:val="40"/>
        </w:rPr>
        <w:t>PROCEDURA SELEZIONE E ON BOARDING STAFF</w:t>
      </w:r>
    </w:p>
    <w:p w14:paraId="396E24F5" w14:textId="77777777" w:rsidR="001E357D" w:rsidRPr="001E357D" w:rsidRDefault="001E357D" w:rsidP="001E357D">
      <w:pPr>
        <w:jc w:val="center"/>
        <w:rPr>
          <w:b/>
          <w:bCs/>
          <w:sz w:val="40"/>
          <w:szCs w:val="40"/>
        </w:rPr>
      </w:pPr>
    </w:p>
    <w:p w14:paraId="7D5A2583" w14:textId="605BA467" w:rsidR="001E357D" w:rsidRDefault="001E357D" w:rsidP="001E357D">
      <w:pPr>
        <w:jc w:val="both"/>
        <w:rPr>
          <w:sz w:val="28"/>
          <w:szCs w:val="28"/>
        </w:rPr>
      </w:pPr>
      <w:r w:rsidRPr="001E357D">
        <w:rPr>
          <w:sz w:val="28"/>
          <w:szCs w:val="28"/>
        </w:rPr>
        <w:t xml:space="preserve">La Società riconosce la centralità delle risorse umane, quale principale fattore di successo di ogni attività economica e sportiva, in un quadro di lealtà e fiducia reciproche tra </w:t>
      </w:r>
      <w:r>
        <w:rPr>
          <w:sz w:val="28"/>
          <w:szCs w:val="28"/>
        </w:rPr>
        <w:t>e</w:t>
      </w:r>
      <w:r w:rsidRPr="001E357D">
        <w:rPr>
          <w:sz w:val="28"/>
          <w:szCs w:val="28"/>
        </w:rPr>
        <w:t xml:space="preserve">sponenti della Società, dipendenti, tesserati e collaboratori. </w:t>
      </w:r>
    </w:p>
    <w:p w14:paraId="6062440B" w14:textId="77777777" w:rsidR="001E357D" w:rsidRDefault="001E357D" w:rsidP="001E357D">
      <w:pPr>
        <w:jc w:val="both"/>
        <w:rPr>
          <w:sz w:val="28"/>
          <w:szCs w:val="28"/>
        </w:rPr>
      </w:pPr>
      <w:r w:rsidRPr="001E357D">
        <w:rPr>
          <w:sz w:val="28"/>
          <w:szCs w:val="28"/>
        </w:rPr>
        <w:t xml:space="preserve">La selezione, la formazione, la gestione e lo sviluppo del personale dipendente e non (collaboratori, professionisti, ecc.) sono effettuate senza discriminazione alcuna, secondo criteri di merito, di competenza e di professionalità. La selezione, valutazione ed assunzione del personale è effettuata sulla base della corrispondenza dei profili dei candidati alle necessità ed alle esigenze della Società, nel rispetto delle pari opportunità per tutti i soggetti interessati. </w:t>
      </w:r>
    </w:p>
    <w:p w14:paraId="106373D7" w14:textId="77777777" w:rsidR="001E357D" w:rsidRDefault="001E357D" w:rsidP="001E357D">
      <w:pPr>
        <w:jc w:val="both"/>
        <w:rPr>
          <w:sz w:val="28"/>
          <w:szCs w:val="28"/>
        </w:rPr>
      </w:pPr>
      <w:r w:rsidRPr="001E357D">
        <w:rPr>
          <w:sz w:val="28"/>
          <w:szCs w:val="28"/>
        </w:rPr>
        <w:t xml:space="preserve">Le informazioni richieste sono strettamente collegate alla verifica degli aspetti previsti dal profilo professionale e psicoattitudinale, nel rispetto della sfera privata e delle opinioni del candidato. I dati così raccolti saranno conservati e gestiti secondo la normativa e le procedure previste in materia di privacy (Regolamento UE 2016/679 e d.lgs. 30 giugno 2003, n. 196, come novellato dal d.lgs. 10 agosto 2018, n. 101). </w:t>
      </w:r>
    </w:p>
    <w:p w14:paraId="12845F2C" w14:textId="77777777" w:rsidR="001E357D" w:rsidRDefault="001E357D" w:rsidP="001E357D">
      <w:pPr>
        <w:jc w:val="both"/>
        <w:rPr>
          <w:sz w:val="28"/>
          <w:szCs w:val="28"/>
        </w:rPr>
      </w:pPr>
      <w:r w:rsidRPr="001E357D">
        <w:rPr>
          <w:sz w:val="28"/>
          <w:szCs w:val="28"/>
        </w:rPr>
        <w:t>Tutto il personale è assunto dalla Società con regolare contratto di lavoro</w:t>
      </w:r>
      <w:r>
        <w:rPr>
          <w:sz w:val="28"/>
          <w:szCs w:val="28"/>
        </w:rPr>
        <w:t>; i</w:t>
      </w:r>
      <w:r w:rsidRPr="001E357D">
        <w:rPr>
          <w:sz w:val="28"/>
          <w:szCs w:val="28"/>
        </w:rPr>
        <w:t xml:space="preserve">l rapporto di lavoro si svolge nel rispetto della normativa contrattuale collettiva e della normativa previdenziale, fiscale ed assicurativa. Non è tollerata alcuna forma di lavoro o di retribuzione “in nero”. </w:t>
      </w:r>
    </w:p>
    <w:p w14:paraId="68148A32" w14:textId="77777777" w:rsidR="006C486C" w:rsidRDefault="006C486C" w:rsidP="001E357D">
      <w:pPr>
        <w:jc w:val="both"/>
        <w:rPr>
          <w:sz w:val="28"/>
          <w:szCs w:val="28"/>
        </w:rPr>
      </w:pPr>
    </w:p>
    <w:p w14:paraId="202A9E7C" w14:textId="70114ABD" w:rsidR="006C486C" w:rsidRPr="00B54FCC" w:rsidRDefault="006C486C" w:rsidP="006C486C">
      <w:pPr>
        <w:pStyle w:val="ListParagraph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SELEZIONE:</w:t>
      </w:r>
    </w:p>
    <w:p w14:paraId="0E563BCB" w14:textId="41A858A0" w:rsidR="006C486C" w:rsidRPr="00B54FCC" w:rsidRDefault="006C486C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L’inserimento in organico di nuove risorse e nuovi tecnici può avvenire sia attraverso la pubblicizzazione delle nuove opportunità tramite canali social</w:t>
      </w:r>
      <w:r w:rsidR="00B54FCC">
        <w:rPr>
          <w:color w:val="0070C0"/>
          <w:sz w:val="28"/>
          <w:szCs w:val="28"/>
        </w:rPr>
        <w:t>/inserzioni/altro</w:t>
      </w:r>
      <w:r w:rsidRPr="00B54FCC">
        <w:rPr>
          <w:color w:val="0070C0"/>
          <w:sz w:val="28"/>
          <w:szCs w:val="28"/>
        </w:rPr>
        <w:t>, sia attraverso il passaparola</w:t>
      </w:r>
      <w:r w:rsidR="00B54FCC">
        <w:rPr>
          <w:color w:val="0070C0"/>
          <w:sz w:val="28"/>
          <w:szCs w:val="28"/>
        </w:rPr>
        <w:t>;</w:t>
      </w:r>
      <w:r w:rsidRPr="00B54FCC">
        <w:rPr>
          <w:color w:val="0070C0"/>
          <w:sz w:val="28"/>
          <w:szCs w:val="28"/>
        </w:rPr>
        <w:t xml:space="preserve">    </w:t>
      </w:r>
    </w:p>
    <w:p w14:paraId="5ECCBCC1" w14:textId="730C8071" w:rsidR="006C486C" w:rsidRPr="00B54FCC" w:rsidRDefault="006C486C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In entrambe i casi la ASD Polisportiva Petriana valuta le candidature ricevute confrontando le informazioni fornite dai candidati con il profilo del candidato ideale stabilito in precedenza</w:t>
      </w:r>
      <w:r w:rsidR="00B54FCC">
        <w:rPr>
          <w:color w:val="0070C0"/>
          <w:sz w:val="28"/>
          <w:szCs w:val="28"/>
        </w:rPr>
        <w:t>;</w:t>
      </w:r>
      <w:r w:rsidR="00E40339" w:rsidRPr="00B54FCC">
        <w:rPr>
          <w:color w:val="0070C0"/>
          <w:sz w:val="28"/>
          <w:szCs w:val="28"/>
        </w:rPr>
        <w:t xml:space="preserve"> </w:t>
      </w:r>
    </w:p>
    <w:p w14:paraId="2A69ECBD" w14:textId="152D79C1" w:rsidR="00E40339" w:rsidRPr="00B54FCC" w:rsidRDefault="006C486C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La ASD seleziona i candidati che meglio soddisfano il profilo ideale. I candidati selezionati vengono invitati a un colloquio conoscitivo con </w:t>
      </w:r>
      <w:r w:rsidR="00B54FCC">
        <w:rPr>
          <w:color w:val="0070C0"/>
          <w:sz w:val="28"/>
          <w:szCs w:val="28"/>
        </w:rPr>
        <w:t xml:space="preserve">il </w:t>
      </w:r>
      <w:r w:rsidRPr="00B54FCC">
        <w:rPr>
          <w:color w:val="0070C0"/>
          <w:sz w:val="28"/>
          <w:szCs w:val="28"/>
        </w:rPr>
        <w:t xml:space="preserve">Direttore </w:t>
      </w:r>
      <w:r w:rsidR="00B54FCC">
        <w:rPr>
          <w:color w:val="0070C0"/>
          <w:sz w:val="28"/>
          <w:szCs w:val="28"/>
        </w:rPr>
        <w:t>T</w:t>
      </w:r>
      <w:r w:rsidRPr="00B54FCC">
        <w:rPr>
          <w:color w:val="0070C0"/>
          <w:sz w:val="28"/>
          <w:szCs w:val="28"/>
        </w:rPr>
        <w:t>ecnico.</w:t>
      </w:r>
      <w:r w:rsidR="00E40339" w:rsidRPr="00B54FCC">
        <w:rPr>
          <w:color w:val="0070C0"/>
          <w:sz w:val="28"/>
          <w:szCs w:val="28"/>
        </w:rPr>
        <w:t xml:space="preserve"> Nel colloquio di selezione, il valutatore dovrà prendere in considerazione sia le competenze tecniche che etiche e morali del candidato.</w:t>
      </w:r>
    </w:p>
    <w:p w14:paraId="66853587" w14:textId="77777777" w:rsidR="00E40339" w:rsidRPr="00B54FCC" w:rsidRDefault="00E40339" w:rsidP="00E40339">
      <w:pPr>
        <w:jc w:val="both"/>
        <w:rPr>
          <w:color w:val="0070C0"/>
          <w:sz w:val="28"/>
          <w:szCs w:val="28"/>
        </w:rPr>
      </w:pPr>
    </w:p>
    <w:p w14:paraId="729AF253" w14:textId="37482DA8" w:rsidR="006C486C" w:rsidRPr="00B54FCC" w:rsidRDefault="00E40339" w:rsidP="00E40339">
      <w:pPr>
        <w:pStyle w:val="ListParagraph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ASSUNZIONE  </w:t>
      </w:r>
    </w:p>
    <w:p w14:paraId="5810316B" w14:textId="573758C4" w:rsidR="00E40339" w:rsidRPr="00B54FCC" w:rsidRDefault="00E40339" w:rsidP="00B54FCC">
      <w:pPr>
        <w:ind w:left="-142"/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Alla risorsa prescelta, verrà proposto un periodo di prova di </w:t>
      </w:r>
      <w:r w:rsidR="003A7E6B">
        <w:rPr>
          <w:color w:val="0070C0"/>
          <w:sz w:val="28"/>
          <w:szCs w:val="28"/>
        </w:rPr>
        <w:t>1</w:t>
      </w:r>
      <w:r w:rsidRPr="00B54FCC">
        <w:rPr>
          <w:color w:val="0070C0"/>
          <w:sz w:val="28"/>
          <w:szCs w:val="28"/>
        </w:rPr>
        <w:t xml:space="preserve"> mes</w:t>
      </w:r>
      <w:r w:rsidR="003A7E6B">
        <w:rPr>
          <w:color w:val="0070C0"/>
          <w:sz w:val="28"/>
          <w:szCs w:val="28"/>
        </w:rPr>
        <w:t>e</w:t>
      </w:r>
      <w:r w:rsidRPr="00B54FCC">
        <w:rPr>
          <w:color w:val="0070C0"/>
          <w:sz w:val="28"/>
          <w:szCs w:val="28"/>
        </w:rPr>
        <w:t xml:space="preserve"> e sarà convocata dalla segreteria della Polisportiva, per la formalizzazione dell’incarico.</w:t>
      </w:r>
    </w:p>
    <w:p w14:paraId="6A42B2F8" w14:textId="77777777" w:rsidR="00E40339" w:rsidRPr="00B54FCC" w:rsidRDefault="00E40339" w:rsidP="00E40339">
      <w:pPr>
        <w:ind w:left="360"/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Egli dovrà fornire:</w:t>
      </w:r>
    </w:p>
    <w:p w14:paraId="3616E034" w14:textId="77777777" w:rsidR="00E40339" w:rsidRPr="00B54FCC" w:rsidRDefault="00E40339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Documento di riconoscimento;</w:t>
      </w:r>
    </w:p>
    <w:p w14:paraId="5C05415E" w14:textId="5AFA38A9" w:rsidR="00E40339" w:rsidRPr="00B54FCC" w:rsidRDefault="00E40339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Codice fiscale;</w:t>
      </w:r>
    </w:p>
    <w:p w14:paraId="51B64B0D" w14:textId="77777777" w:rsidR="00E40339" w:rsidRPr="00B54FCC" w:rsidRDefault="00E40339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Certificato medico;</w:t>
      </w:r>
    </w:p>
    <w:p w14:paraId="53D739A4" w14:textId="77777777" w:rsidR="007871C6" w:rsidRPr="00B54FCC" w:rsidRDefault="00E40339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Dati bancari; </w:t>
      </w:r>
    </w:p>
    <w:p w14:paraId="69CBDC9E" w14:textId="2611354B" w:rsidR="003F6DE9" w:rsidRPr="00B54FCC" w:rsidRDefault="003F6DE9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Mail;</w:t>
      </w:r>
    </w:p>
    <w:p w14:paraId="41EE5F55" w14:textId="7D363684" w:rsidR="00E40339" w:rsidRPr="00B54FCC" w:rsidRDefault="007871C6" w:rsidP="00E4033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Altro</w:t>
      </w:r>
      <w:r w:rsidR="003F6DE9" w:rsidRPr="00B54FCC">
        <w:rPr>
          <w:color w:val="0070C0"/>
          <w:sz w:val="28"/>
          <w:szCs w:val="28"/>
        </w:rPr>
        <w:t>.</w:t>
      </w:r>
      <w:r w:rsidRPr="00B54FCC">
        <w:rPr>
          <w:color w:val="0070C0"/>
          <w:sz w:val="28"/>
          <w:szCs w:val="28"/>
        </w:rPr>
        <w:t xml:space="preserve"> </w:t>
      </w:r>
      <w:r w:rsidR="00E40339" w:rsidRPr="00B54FCC">
        <w:rPr>
          <w:color w:val="0070C0"/>
          <w:sz w:val="28"/>
          <w:szCs w:val="28"/>
        </w:rPr>
        <w:t xml:space="preserve">   </w:t>
      </w:r>
    </w:p>
    <w:p w14:paraId="65C4DF08" w14:textId="77777777" w:rsidR="003F6DE9" w:rsidRPr="00B54FCC" w:rsidRDefault="003F6DE9" w:rsidP="007871C6">
      <w:p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La segreteria provvederà inoltre ad inviare alla risorsa per mail la seguente documentazione: </w:t>
      </w:r>
    </w:p>
    <w:p w14:paraId="0962CD58" w14:textId="76AED569" w:rsidR="003F6DE9" w:rsidRPr="00B54FCC" w:rsidRDefault="003F6DE9" w:rsidP="003F6DE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Codice etico allenatori;</w:t>
      </w:r>
    </w:p>
    <w:p w14:paraId="63131271" w14:textId="0CA4939E" w:rsidR="003F6DE9" w:rsidRPr="00B54FCC" w:rsidRDefault="003F6DE9" w:rsidP="003F6DE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Policy per la tutela dei minori</w:t>
      </w:r>
      <w:r w:rsidR="00B54FCC">
        <w:rPr>
          <w:color w:val="0070C0"/>
          <w:sz w:val="28"/>
          <w:szCs w:val="28"/>
        </w:rPr>
        <w:t>;</w:t>
      </w:r>
    </w:p>
    <w:p w14:paraId="12F402C4" w14:textId="76B79C98" w:rsidR="003F6DE9" w:rsidRPr="00B54FCC" w:rsidRDefault="003F6DE9" w:rsidP="003F6DE9">
      <w:pPr>
        <w:pStyle w:val="ListParagraph"/>
        <w:numPr>
          <w:ilvl w:val="0"/>
          <w:numId w:val="2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altro</w:t>
      </w:r>
    </w:p>
    <w:p w14:paraId="5359A1E9" w14:textId="1F33C5CF" w:rsidR="007871C6" w:rsidRPr="00B54FCC" w:rsidRDefault="007871C6" w:rsidP="007871C6">
      <w:p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Durante il periodo di prova la risorsa verrà affiancata da un “tutor” </w:t>
      </w:r>
      <w:r w:rsidR="003F6DE9" w:rsidRPr="00B54FCC">
        <w:rPr>
          <w:color w:val="0070C0"/>
          <w:sz w:val="28"/>
          <w:szCs w:val="28"/>
        </w:rPr>
        <w:t>che</w:t>
      </w:r>
      <w:r w:rsidRPr="00B54FCC">
        <w:rPr>
          <w:color w:val="0070C0"/>
          <w:sz w:val="28"/>
          <w:szCs w:val="28"/>
        </w:rPr>
        <w:t xml:space="preserve"> avrà il compito</w:t>
      </w:r>
      <w:r w:rsidR="003F6DE9" w:rsidRPr="00B54FCC">
        <w:rPr>
          <w:color w:val="0070C0"/>
          <w:sz w:val="28"/>
          <w:szCs w:val="28"/>
        </w:rPr>
        <w:t xml:space="preserve"> </w:t>
      </w:r>
      <w:r w:rsidR="00B54FCC">
        <w:rPr>
          <w:color w:val="0070C0"/>
          <w:sz w:val="28"/>
          <w:szCs w:val="28"/>
        </w:rPr>
        <w:t>di</w:t>
      </w:r>
      <w:r w:rsidR="003F6DE9" w:rsidRPr="00B54FCC">
        <w:rPr>
          <w:color w:val="0070C0"/>
          <w:sz w:val="28"/>
          <w:szCs w:val="28"/>
        </w:rPr>
        <w:t xml:space="preserve"> valutarne le capacità prettamente tecniche </w:t>
      </w:r>
      <w:r w:rsidR="00B54FCC">
        <w:rPr>
          <w:color w:val="0070C0"/>
          <w:sz w:val="28"/>
          <w:szCs w:val="28"/>
        </w:rPr>
        <w:t>ed</w:t>
      </w:r>
      <w:r w:rsidR="003F6DE9" w:rsidRPr="00B54FCC">
        <w:rPr>
          <w:color w:val="0070C0"/>
          <w:sz w:val="28"/>
          <w:szCs w:val="28"/>
        </w:rPr>
        <w:t xml:space="preserve"> “empatiche” con i giovani atleti, e di trasferire al nuovo tecnico la “filosofia” e le Norme comportamentali della Polisportiva riportate sia nel Codice Etico che nelle Policy aziendali.</w:t>
      </w:r>
    </w:p>
    <w:p w14:paraId="36302918" w14:textId="2C60B7A0" w:rsidR="007871C6" w:rsidRPr="00B54FCC" w:rsidRDefault="007871C6" w:rsidP="007871C6">
      <w:p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Al termine del periodo di prova, se la risorsa verrà confermata, </w:t>
      </w:r>
      <w:r w:rsidR="00B54FCC">
        <w:rPr>
          <w:color w:val="0070C0"/>
          <w:sz w:val="28"/>
          <w:szCs w:val="28"/>
        </w:rPr>
        <w:t xml:space="preserve">la </w:t>
      </w:r>
      <w:r w:rsidR="00B54FCC" w:rsidRPr="00B54FCC">
        <w:rPr>
          <w:color w:val="0070C0"/>
          <w:sz w:val="28"/>
          <w:szCs w:val="28"/>
        </w:rPr>
        <w:t>segreteria proceder</w:t>
      </w:r>
      <w:r w:rsidR="00B54FCC">
        <w:rPr>
          <w:color w:val="0070C0"/>
          <w:sz w:val="28"/>
          <w:szCs w:val="28"/>
        </w:rPr>
        <w:t>à</w:t>
      </w:r>
      <w:r w:rsidR="00B54FCC" w:rsidRPr="00B54FCC">
        <w:rPr>
          <w:color w:val="0070C0"/>
          <w:sz w:val="28"/>
          <w:szCs w:val="28"/>
        </w:rPr>
        <w:t xml:space="preserve"> con la richiesta del Casellario Giudiziale e carichi pendenti</w:t>
      </w:r>
      <w:r w:rsidR="00B54FCC">
        <w:rPr>
          <w:color w:val="0070C0"/>
          <w:sz w:val="28"/>
          <w:szCs w:val="28"/>
        </w:rPr>
        <w:t>, per poi essere</w:t>
      </w:r>
      <w:r w:rsidRPr="00B54FCC">
        <w:rPr>
          <w:color w:val="0070C0"/>
          <w:sz w:val="28"/>
          <w:szCs w:val="28"/>
        </w:rPr>
        <w:t xml:space="preserve"> assunta con contratto</w:t>
      </w:r>
      <w:r w:rsidR="003A7E6B">
        <w:rPr>
          <w:color w:val="0070C0"/>
          <w:sz w:val="28"/>
          <w:szCs w:val="28"/>
        </w:rPr>
        <w:t xml:space="preserve"> di collaborazione sportiva</w:t>
      </w:r>
    </w:p>
    <w:p w14:paraId="3D7EFB01" w14:textId="77777777" w:rsidR="007871C6" w:rsidRPr="00B54FCC" w:rsidRDefault="007871C6" w:rsidP="007871C6">
      <w:pPr>
        <w:jc w:val="both"/>
        <w:rPr>
          <w:color w:val="0070C0"/>
          <w:sz w:val="28"/>
          <w:szCs w:val="28"/>
        </w:rPr>
      </w:pPr>
    </w:p>
    <w:p w14:paraId="4E55B996" w14:textId="77777777" w:rsidR="007871C6" w:rsidRPr="00B54FCC" w:rsidRDefault="007871C6" w:rsidP="007871C6">
      <w:pPr>
        <w:pStyle w:val="ListParagraph"/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 xml:space="preserve">FORMAZIONE   </w:t>
      </w:r>
    </w:p>
    <w:p w14:paraId="4A365E4F" w14:textId="77777777" w:rsidR="00C7056E" w:rsidRPr="00B54FCC" w:rsidRDefault="00167E81" w:rsidP="00B54FCC">
      <w:p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La risorsa riceverà entro i 60 giorni dalla data di assunzione, la formazione obbligatoria sulla sicurezza sui luoghi di lavoro</w:t>
      </w:r>
      <w:r w:rsidR="00C7056E" w:rsidRPr="00B54FCC">
        <w:rPr>
          <w:color w:val="0070C0"/>
          <w:sz w:val="28"/>
          <w:szCs w:val="28"/>
        </w:rPr>
        <w:t xml:space="preserve"> (art 36 e 37 D.lgs. 81/2008);</w:t>
      </w:r>
    </w:p>
    <w:p w14:paraId="30CAC362" w14:textId="607E8BF1" w:rsidR="00C7056E" w:rsidRPr="00B54FCC" w:rsidRDefault="00C7056E" w:rsidP="00B54FCC">
      <w:p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Sarà cura del tecnico, comunicare alla segreteria, evidenza di aver effettuato con cadenza annuale almeno uno dei corsi disponibili on-line sul sito della FIGC relativamente alla tutela dei minori.</w:t>
      </w:r>
    </w:p>
    <w:p w14:paraId="777B3BAE" w14:textId="74205DAD" w:rsidR="00C7056E" w:rsidRPr="00B54FCC" w:rsidRDefault="00C7056E" w:rsidP="00B54FCC">
      <w:pPr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t>La polisportiva avrà cura di programmare, ove previsto, attività formative anche di tipo tecnico al fine di accrescere le competenze del proprio staff</w:t>
      </w:r>
      <w:r w:rsidR="00B54FCC" w:rsidRPr="00B54FCC">
        <w:rPr>
          <w:color w:val="0070C0"/>
          <w:sz w:val="28"/>
          <w:szCs w:val="28"/>
        </w:rPr>
        <w:t>.</w:t>
      </w:r>
      <w:r w:rsidRPr="00B54FCC">
        <w:rPr>
          <w:color w:val="0070C0"/>
          <w:sz w:val="28"/>
          <w:szCs w:val="28"/>
        </w:rPr>
        <w:t xml:space="preserve">   </w:t>
      </w:r>
      <w:r w:rsidR="00167E81" w:rsidRPr="00B54FCC">
        <w:rPr>
          <w:color w:val="0070C0"/>
          <w:sz w:val="28"/>
          <w:szCs w:val="28"/>
        </w:rPr>
        <w:t xml:space="preserve"> </w:t>
      </w:r>
    </w:p>
    <w:p w14:paraId="7623D783" w14:textId="63799542" w:rsidR="007871C6" w:rsidRPr="00B54FCC" w:rsidRDefault="00C7056E" w:rsidP="007871C6">
      <w:pPr>
        <w:ind w:left="360"/>
        <w:jc w:val="both"/>
        <w:rPr>
          <w:color w:val="0070C0"/>
          <w:sz w:val="28"/>
          <w:szCs w:val="28"/>
        </w:rPr>
      </w:pPr>
      <w:r w:rsidRPr="00B54FCC">
        <w:rPr>
          <w:color w:val="0070C0"/>
          <w:sz w:val="28"/>
          <w:szCs w:val="28"/>
        </w:rPr>
        <w:lastRenderedPageBreak/>
        <w:t xml:space="preserve">Le registrazioni delle attività formative andranno riportate </w:t>
      </w:r>
      <w:r w:rsidR="00B54FCC" w:rsidRPr="00B54FCC">
        <w:rPr>
          <w:color w:val="0070C0"/>
          <w:sz w:val="28"/>
          <w:szCs w:val="28"/>
        </w:rPr>
        <w:t>dalla segreteria sul file “registro della formazione” mod 01 PR 01.</w:t>
      </w:r>
    </w:p>
    <w:sectPr w:rsidR="007871C6" w:rsidRPr="00B54FCC">
      <w:headerReference w:type="default" r:id="rId9"/>
      <w:footerReference w:type="even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1882" w14:textId="77777777" w:rsidR="00A12A51" w:rsidRDefault="00A12A51" w:rsidP="001E357D">
      <w:pPr>
        <w:spacing w:after="0" w:line="240" w:lineRule="auto"/>
      </w:pPr>
      <w:r>
        <w:separator/>
      </w:r>
    </w:p>
  </w:endnote>
  <w:endnote w:type="continuationSeparator" w:id="0">
    <w:p w14:paraId="3D32CE50" w14:textId="77777777" w:rsidR="00A12A51" w:rsidRDefault="00A12A51" w:rsidP="001E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353D" w14:textId="6457277D" w:rsidR="001E357D" w:rsidRDefault="001E35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92DE84" wp14:editId="63A2DA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14E83" w14:textId="7BDDB7CD" w:rsidR="001E357D" w:rsidRPr="001E357D" w:rsidRDefault="001E357D" w:rsidP="001E357D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1E357D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E92DE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uppo TIM - Uso Interno - Tutti i diritti riservati.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E714E83" w14:textId="7BDDB7CD" w:rsidR="001E357D" w:rsidRPr="001E357D" w:rsidRDefault="001E357D" w:rsidP="001E357D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1E357D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210F" w14:textId="1F055DCA" w:rsidR="001E357D" w:rsidRDefault="001E35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EBDE1C" wp14:editId="4297B5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Gruppo TIM - Uso Interno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F20157" w14:textId="632A416B" w:rsidR="001E357D" w:rsidRPr="001E357D" w:rsidRDefault="001E357D" w:rsidP="001E357D">
                          <w:pPr>
                            <w:spacing w:after="0"/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</w:pPr>
                          <w:r w:rsidRPr="001E357D">
                            <w:rPr>
                              <w:rFonts w:ascii="TIM Sans" w:eastAsia="TIM Sans" w:hAnsi="TIM Sans" w:cs="TIM Sans"/>
                              <w:noProof/>
                              <w:color w:val="4472C4"/>
                              <w:sz w:val="16"/>
                              <w:szCs w:val="16"/>
                            </w:rPr>
                            <w:t>Gruppo TIM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BEBDE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ruppo TIM - Uso Interno - Tutti i diritti riservati.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4F20157" w14:textId="632A416B" w:rsidR="001E357D" w:rsidRPr="001E357D" w:rsidRDefault="001E357D" w:rsidP="001E357D">
                    <w:pPr>
                      <w:spacing w:after="0"/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</w:pPr>
                    <w:r w:rsidRPr="001E357D">
                      <w:rPr>
                        <w:rFonts w:ascii="TIM Sans" w:eastAsia="TIM Sans" w:hAnsi="TIM Sans" w:cs="TIM Sans"/>
                        <w:noProof/>
                        <w:color w:val="4472C4"/>
                        <w:sz w:val="16"/>
                        <w:szCs w:val="16"/>
                      </w:rPr>
                      <w:t>Gruppo TIM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3FED" w14:textId="77777777" w:rsidR="00A12A51" w:rsidRDefault="00A12A51" w:rsidP="001E357D">
      <w:pPr>
        <w:spacing w:after="0" w:line="240" w:lineRule="auto"/>
      </w:pPr>
      <w:r>
        <w:separator/>
      </w:r>
    </w:p>
  </w:footnote>
  <w:footnote w:type="continuationSeparator" w:id="0">
    <w:p w14:paraId="679176A3" w14:textId="77777777" w:rsidR="00A12A51" w:rsidRDefault="00A12A51" w:rsidP="001E3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BE6F" w14:textId="6B72BDE9" w:rsidR="007871C6" w:rsidRDefault="007871C6" w:rsidP="007871C6">
    <w:pPr>
      <w:pStyle w:val="Header"/>
      <w:jc w:val="center"/>
    </w:pPr>
    <w:r>
      <w:rPr>
        <w:noProof/>
      </w:rPr>
      <w:drawing>
        <wp:inline distT="0" distB="0" distL="0" distR="0" wp14:anchorId="2BEC7EA5" wp14:editId="4562D42D">
          <wp:extent cx="487680" cy="487680"/>
          <wp:effectExtent l="0" t="0" r="7620" b="7620"/>
          <wp:docPr id="413845173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22135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107AC"/>
    <w:multiLevelType w:val="hybridMultilevel"/>
    <w:tmpl w:val="D52EC4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E75F0"/>
    <w:multiLevelType w:val="hybridMultilevel"/>
    <w:tmpl w:val="E964258A"/>
    <w:lvl w:ilvl="0" w:tplc="8486A1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3308">
    <w:abstractNumId w:val="0"/>
  </w:num>
  <w:num w:numId="2" w16cid:durableId="180350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D"/>
    <w:rsid w:val="000F4F0D"/>
    <w:rsid w:val="001357CC"/>
    <w:rsid w:val="00167E81"/>
    <w:rsid w:val="001907D2"/>
    <w:rsid w:val="001D34EE"/>
    <w:rsid w:val="001E357D"/>
    <w:rsid w:val="00241983"/>
    <w:rsid w:val="003A7E6B"/>
    <w:rsid w:val="003F6DE9"/>
    <w:rsid w:val="006C486C"/>
    <w:rsid w:val="007871C6"/>
    <w:rsid w:val="0091375C"/>
    <w:rsid w:val="00957FB4"/>
    <w:rsid w:val="00A12A51"/>
    <w:rsid w:val="00B12F25"/>
    <w:rsid w:val="00B54FCC"/>
    <w:rsid w:val="00C7056E"/>
    <w:rsid w:val="00D12C2D"/>
    <w:rsid w:val="00E40339"/>
    <w:rsid w:val="00E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ABC4B"/>
  <w15:chartTrackingRefBased/>
  <w15:docId w15:val="{48F0562A-9252-44AF-BA59-9E000783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E3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7D"/>
  </w:style>
  <w:style w:type="paragraph" w:styleId="Header">
    <w:name w:val="header"/>
    <w:basedOn w:val="Normal"/>
    <w:link w:val="HeaderChar"/>
    <w:uiPriority w:val="99"/>
    <w:unhideWhenUsed/>
    <w:rsid w:val="006C4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6C"/>
  </w:style>
  <w:style w:type="paragraph" w:styleId="ListParagraph">
    <w:name w:val="List Paragraph"/>
    <w:basedOn w:val="Normal"/>
    <w:uiPriority w:val="34"/>
    <w:qFormat/>
    <w:rsid w:val="006C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986fb0-3baa-42d2-89d5-89f9b25e6ac9}" enabled="1" method="Standard" siteId="{6815f468-021c-48f2-a6b2-d65c8e979d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Cagliarelli Federica</dc:creator>
  <cp:keywords/>
  <dc:description/>
  <cp:lastModifiedBy>Cagliarelli Federica</cp:lastModifiedBy>
  <cp:revision>6</cp:revision>
  <dcterms:created xsi:type="dcterms:W3CDTF">2024-06-20T10:45:00Z</dcterms:created>
  <dcterms:modified xsi:type="dcterms:W3CDTF">2024-08-28T10:31:00Z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#4472c4,8,TIM Sans</vt:lpwstr>
  </property>
  <property fmtid="{D5CDD505-2E9C-101B-9397-08002B2CF9AE}" pid="4" name="ClassificationContentMarkingFooterText">
    <vt:lpwstr>Gruppo TIM - Uso Interno - Tutti i diritti riservati.</vt:lpwstr>
  </property>
  <property fmtid="{D5CDD505-2E9C-101B-9397-08002B2CF9AE}" pid="5" name="MSIP_Label_d6986fb0-3baa-42d2-89d5-89f9b25e6ac9_Enabled">
    <vt:lpwstr>true</vt:lpwstr>
  </property>
  <property fmtid="{D5CDD505-2E9C-101B-9397-08002B2CF9AE}" pid="6" name="MSIP_Label_d6986fb0-3baa-42d2-89d5-89f9b25e6ac9_SetDate">
    <vt:lpwstr>2024-06-20T10:47:47Z</vt:lpwstr>
  </property>
  <property fmtid="{D5CDD505-2E9C-101B-9397-08002B2CF9AE}" pid="7" name="MSIP_Label_d6986fb0-3baa-42d2-89d5-89f9b25e6ac9_Method">
    <vt:lpwstr>Standard</vt:lpwstr>
  </property>
  <property fmtid="{D5CDD505-2E9C-101B-9397-08002B2CF9AE}" pid="8" name="MSIP_Label_d6986fb0-3baa-42d2-89d5-89f9b25e6ac9_Name">
    <vt:lpwstr>Uso Interno</vt:lpwstr>
  </property>
  <property fmtid="{D5CDD505-2E9C-101B-9397-08002B2CF9AE}" pid="9" name="MSIP_Label_d6986fb0-3baa-42d2-89d5-89f9b25e6ac9_SiteId">
    <vt:lpwstr>6815f468-021c-48f2-a6b2-d65c8e979dfb</vt:lpwstr>
  </property>
  <property fmtid="{D5CDD505-2E9C-101B-9397-08002B2CF9AE}" pid="10" name="MSIP_Label_d6986fb0-3baa-42d2-89d5-89f9b25e6ac9_ActionId">
    <vt:lpwstr>90d0181c-4eb8-4696-9fe0-9ce51a8e1224</vt:lpwstr>
  </property>
  <property fmtid="{D5CDD505-2E9C-101B-9397-08002B2CF9AE}" pid="11" name="MSIP_Label_d6986fb0-3baa-42d2-89d5-89f9b25e6ac9_ContentBits">
    <vt:lpwstr>2</vt:lpwstr>
  </property>
</Properties>
</file>